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</w:rPr>
        <w:t>ANTI</w:t>
      </w:r>
      <w:r w:rsidR="00063162" w:rsidRPr="00573CCC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-</w:t>
      </w:r>
      <w:r w:rsidR="00063162">
        <w:rPr>
          <w:rFonts w:ascii="Arial" w:eastAsiaTheme="minorHAnsi" w:hAnsi="Arial" w:cs="Arial"/>
          <w:b/>
          <w:color w:val="0070C0"/>
          <w:sz w:val="40"/>
          <w:szCs w:val="40"/>
        </w:rPr>
        <w:t>STRESS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СУХАЯ КОЖА</w:t>
      </w:r>
    </w:p>
    <w:p w:rsidR="008E4A47" w:rsidRPr="00573CCC" w:rsidRDefault="00573CCC" w:rsidP="00573CCC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Восстановление влажности кожи, преодоление последствий стресса</w:t>
      </w: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 xml:space="preserve">сухая </w:t>
      </w:r>
      <w:r w:rsidR="00C86CA9">
        <w:rPr>
          <w:rFonts w:eastAsiaTheme="minorHAnsi"/>
          <w:iCs/>
          <w:color w:val="0070C0"/>
          <w:sz w:val="20"/>
          <w:szCs w:val="20"/>
          <w:lang w:val="ru-RU"/>
        </w:rPr>
        <w:t xml:space="preserve">обезвоженная </w:t>
      </w:r>
      <w:r w:rsidR="00573CCC">
        <w:rPr>
          <w:rFonts w:eastAsiaTheme="minorHAnsi"/>
          <w:iCs/>
          <w:color w:val="0070C0"/>
          <w:sz w:val="20"/>
          <w:szCs w:val="20"/>
          <w:lang w:val="ru-RU"/>
        </w:rPr>
        <w:t xml:space="preserve">кожа 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="00063162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регулярная процедура 1 раз в неделю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2859"/>
        <w:gridCol w:w="5356"/>
        <w:gridCol w:w="1032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7A234A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сухой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FE68C0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BD2599" w:rsidRPr="00B40D75" w:rsidRDefault="00BD2599" w:rsidP="00BD2599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пудра с ВНА </w:t>
            </w:r>
          </w:p>
          <w:p w:rsidR="00BD2599" w:rsidRPr="00BD2599" w:rsidRDefault="00BD2599" w:rsidP="008A74F3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Растворить 1-2 г средства «</w:t>
            </w:r>
            <w:proofErr w:type="spellStart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пудра с ВНА» в теплой воде в соотношении 1:1, взбить до легкой кремовой пены, кистью распределить тонким слоем по поверхности кожи, на лице – включая область вокруг глаз, </w:t>
            </w:r>
            <w:r w:rsidR="00D727BC">
              <w:rPr>
                <w:color w:val="0070C0"/>
                <w:w w:val="105"/>
                <w:sz w:val="18"/>
                <w:szCs w:val="18"/>
                <w:lang w:val="ru-RU"/>
              </w:rPr>
              <w:t>на шее, декольте.</w:t>
            </w:r>
            <w:r w:rsidR="00FE68C0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="00D727BC">
              <w:rPr>
                <w:color w:val="0070C0"/>
                <w:w w:val="105"/>
                <w:sz w:val="18"/>
                <w:szCs w:val="18"/>
                <w:lang w:val="ru-RU"/>
              </w:rPr>
              <w:t>В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ремя воздействия –</w:t>
            </w:r>
            <w:r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от 1 до 15 минут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>. (Экспозиция зависит от индивидуальных особенностей и типа кожи, что определяет специалист)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737E89" w:rsidRPr="00FE68C0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737E89" w:rsidRPr="007D559B" w:rsidRDefault="00737E89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Нейтрализация</w:t>
            </w:r>
          </w:p>
        </w:tc>
        <w:tc>
          <w:tcPr>
            <w:tcW w:w="0" w:type="auto"/>
          </w:tcPr>
          <w:p w:rsidR="00737E89" w:rsidRPr="00737E89" w:rsidRDefault="00737E89" w:rsidP="00BD2599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00FE68C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мыть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препарат </w:t>
            </w:r>
            <w:r w:rsidRPr="00FE68C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теплой водой</w:t>
            </w:r>
          </w:p>
        </w:tc>
        <w:tc>
          <w:tcPr>
            <w:tcW w:w="0" w:type="auto"/>
            <w:shd w:val="clear" w:color="auto" w:fill="DBE3F0"/>
          </w:tcPr>
          <w:p w:rsidR="00737E89" w:rsidRPr="00B40D75" w:rsidRDefault="00737E89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</w:p>
        </w:tc>
      </w:tr>
      <w:tr w:rsidR="00A27FC2" w:rsidRPr="0030119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025B20" w:rsidRPr="007D559B" w:rsidRDefault="00025B20" w:rsidP="00025B20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реструктуризация кожи</w:t>
            </w:r>
          </w:p>
        </w:tc>
        <w:tc>
          <w:tcPr>
            <w:tcW w:w="0" w:type="auto"/>
          </w:tcPr>
          <w:p w:rsidR="00AE4D51" w:rsidRDefault="00301195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Сыворотка-бустер с </w:t>
            </w:r>
            <w:proofErr w:type="spellStart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кислотой</w:t>
            </w:r>
          </w:p>
          <w:p w:rsidR="00025B20" w:rsidRPr="00025B20" w:rsidRDefault="00025B20" w:rsidP="008272B8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>Легкими движениями нанести на кожу лица и век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301195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1,5</w:t>
            </w:r>
          </w:p>
        </w:tc>
      </w:tr>
      <w:tr w:rsidR="00A27FC2" w:rsidRPr="00B23FD6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27FC2" w:rsidRPr="007D559B" w:rsidRDefault="009E377F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</w:t>
            </w:r>
            <w:r w:rsidR="00AA5679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 питание</w:t>
            </w:r>
          </w:p>
        </w:tc>
        <w:tc>
          <w:tcPr>
            <w:tcW w:w="0" w:type="auto"/>
          </w:tcPr>
          <w:p w:rsidR="00B23FD6" w:rsidRDefault="00B23FD6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Варианты:</w:t>
            </w:r>
          </w:p>
          <w:p w:rsidR="00B23FD6" w:rsidRPr="00972E70" w:rsidRDefault="00B23FD6" w:rsidP="00B23FD6">
            <w:pPr>
              <w:pStyle w:val="TableParagraph"/>
              <w:numPr>
                <w:ilvl w:val="0"/>
                <w:numId w:val="3"/>
              </w:numPr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 с </w:t>
            </w:r>
            <w:proofErr w:type="spellStart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972E7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кислотой</w:t>
            </w:r>
          </w:p>
          <w:p w:rsidR="00B23FD6" w:rsidRDefault="00B23FD6" w:rsidP="00B23FD6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крем-маску легкими массажными движениями и провести массаж до полного впитывания косметического средства.</w:t>
            </w:r>
          </w:p>
          <w:p w:rsidR="00B23FD6" w:rsidRDefault="00B23FD6" w:rsidP="00B23FD6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Или</w:t>
            </w:r>
          </w:p>
          <w:p w:rsidR="00B23FD6" w:rsidRDefault="00B23FD6" w:rsidP="004946DD">
            <w:pPr>
              <w:pStyle w:val="TableParagraph"/>
              <w:numPr>
                <w:ilvl w:val="0"/>
                <w:numId w:val="3"/>
              </w:numPr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377D43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Крем-маска Ума</w:t>
            </w:r>
          </w:p>
          <w:p w:rsidR="00B23FD6" w:rsidRPr="0038253C" w:rsidRDefault="00B23FD6" w:rsidP="00B23FD6">
            <w:pPr>
              <w:pStyle w:val="TableParagraph"/>
              <w:ind w:right="100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легкими массажными движениями </w:t>
            </w:r>
            <w:r w:rsidRPr="0038253C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 10-15 минут.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Излишки </w:t>
            </w:r>
            <w:r w:rsidRPr="00D8422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промокнуть салфеткой, не смывать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B23FD6" w:rsidRDefault="00B23FD6" w:rsidP="00B23FD6">
            <w:pPr>
              <w:pStyle w:val="TableParagraph"/>
              <w:ind w:left="0"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</w:p>
          <w:p w:rsidR="00B23FD6" w:rsidRPr="004946DD" w:rsidRDefault="004946DD" w:rsidP="004946DD">
            <w:pPr>
              <w:pStyle w:val="TableParagraph"/>
              <w:numPr>
                <w:ilvl w:val="0"/>
                <w:numId w:val="3"/>
              </w:numPr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4946DD">
              <w:rPr>
                <w:rFonts w:ascii="Arial" w:hAnsi="Arial" w:cs="Arial"/>
                <w:b/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Маска </w:t>
            </w:r>
            <w:proofErr w:type="spellStart"/>
            <w:r w:rsidRPr="004946DD">
              <w:rPr>
                <w:rFonts w:ascii="Arial" w:hAnsi="Arial" w:cs="Arial"/>
                <w:b/>
                <w:color w:val="0070C0"/>
                <w:sz w:val="18"/>
                <w:szCs w:val="18"/>
                <w:shd w:val="clear" w:color="auto" w:fill="FFFFFF"/>
                <w:lang w:val="ru-RU"/>
              </w:rPr>
              <w:t>пелоидная</w:t>
            </w:r>
            <w:proofErr w:type="spellEnd"/>
            <w:r w:rsidRPr="004946DD">
              <w:rPr>
                <w:rFonts w:ascii="Arial" w:hAnsi="Arial" w:cs="Arial"/>
                <w:b/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для сухой кожи</w:t>
            </w:r>
          </w:p>
          <w:p w:rsidR="004946DD" w:rsidRPr="00C728A1" w:rsidRDefault="00C728A1" w:rsidP="00C728A1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на кожу лица и шеи на 10-15 минут. Затем смыть тёплой водой.</w:t>
            </w:r>
          </w:p>
        </w:tc>
        <w:tc>
          <w:tcPr>
            <w:tcW w:w="0" w:type="auto"/>
            <w:shd w:val="clear" w:color="auto" w:fill="DBE3F0"/>
          </w:tcPr>
          <w:p w:rsidR="00A27FC2" w:rsidRDefault="00B23FD6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4946DD" w:rsidRDefault="004946DD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</w:p>
          <w:p w:rsidR="004946DD" w:rsidRDefault="004946DD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</w:p>
          <w:p w:rsidR="004946DD" w:rsidRDefault="004946DD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</w:p>
          <w:p w:rsidR="004946DD" w:rsidRDefault="004946DD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C728A1" w:rsidRDefault="00C728A1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</w:p>
          <w:p w:rsidR="00C728A1" w:rsidRDefault="00C728A1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</w:p>
          <w:p w:rsidR="00C728A1" w:rsidRDefault="00C728A1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B23FD6" w:rsidRPr="00BE552B" w:rsidRDefault="00B23FD6" w:rsidP="00C728A1">
            <w:pPr>
              <w:pStyle w:val="TableParagraph"/>
              <w:spacing w:before="75"/>
              <w:ind w:left="0" w:right="109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</w:p>
        </w:tc>
      </w:tr>
      <w:tr w:rsidR="00F552EA" w:rsidRPr="00F552EA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F552EA" w:rsidRPr="007D559B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F552EA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</w:p>
        </w:tc>
        <w:tc>
          <w:tcPr>
            <w:tcW w:w="0" w:type="auto"/>
          </w:tcPr>
          <w:p w:rsidR="00F552EA" w:rsidRPr="00B40D75" w:rsidRDefault="00F552EA" w:rsidP="00F552EA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F552EA" w:rsidRPr="00E72030" w:rsidRDefault="00F552EA" w:rsidP="00F552EA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крема нанести на кожу вокруг глаз легкими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F552EA" w:rsidRPr="00BE552B" w:rsidRDefault="00F552E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1</w:t>
            </w:r>
          </w:p>
        </w:tc>
      </w:tr>
      <w:tr w:rsidR="008A74F3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8A74F3" w:rsidRDefault="007411FB" w:rsidP="00317B4B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Улучшение </w:t>
            </w: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лимфодренаж</w:t>
            </w:r>
            <w:proofErr w:type="spellEnd"/>
          </w:p>
        </w:tc>
        <w:tc>
          <w:tcPr>
            <w:tcW w:w="0" w:type="auto"/>
          </w:tcPr>
          <w:p w:rsidR="008A74F3" w:rsidRPr="00972E70" w:rsidRDefault="00D23FA8" w:rsidP="00317B4B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Массаж лица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лимфодрен</w:t>
            </w:r>
            <w:r w:rsidR="008A74F3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ажный</w:t>
            </w:r>
            <w:proofErr w:type="spellEnd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миостимулирующий</w:t>
            </w:r>
            <w:proofErr w:type="spellEnd"/>
          </w:p>
        </w:tc>
        <w:tc>
          <w:tcPr>
            <w:tcW w:w="0" w:type="auto"/>
            <w:shd w:val="clear" w:color="auto" w:fill="DBE3F0"/>
          </w:tcPr>
          <w:p w:rsidR="008A74F3" w:rsidRDefault="001D4430" w:rsidP="00317B4B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 xml:space="preserve">5 </w:t>
            </w:r>
            <w:r w:rsidRPr="00F820AB">
              <w:rPr>
                <w:rFonts w:ascii="Arial"/>
                <w:color w:val="0070C0"/>
                <w:w w:val="116"/>
                <w:sz w:val="20"/>
                <w:lang w:val="ru-RU"/>
              </w:rPr>
              <w:t>мин</w:t>
            </w:r>
            <w:r w:rsidRPr="00F820AB">
              <w:rPr>
                <w:rFonts w:ascii="Arial"/>
                <w:color w:val="0070C0"/>
                <w:w w:val="116"/>
                <w:sz w:val="20"/>
                <w:lang w:val="ru-RU"/>
              </w:rPr>
              <w:t>.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7D559B" w:rsidRDefault="00A27FC2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Защита </w:t>
            </w:r>
            <w:proofErr w:type="gram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от</w:t>
            </w:r>
            <w:proofErr w:type="gramEnd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УФ</w:t>
            </w:r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Крем-гель солнцезащитный 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</w:rPr>
              <w:t>SPF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8 </w:t>
            </w:r>
          </w:p>
          <w:p w:rsidR="00A27FC2" w:rsidRPr="00F552EA" w:rsidRDefault="00A27FC2" w:rsidP="00F552EA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на кожу лица, шеи и </w:t>
            </w:r>
            <w:r w:rsidR="002271A8"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область</w:t>
            </w:r>
            <w:r w:rsidR="00334D27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декольте</w:t>
            </w:r>
            <w:r w:rsidR="008D04CF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0" w:type="auto"/>
            <w:shd w:val="clear" w:color="auto" w:fill="DBE3F0"/>
          </w:tcPr>
          <w:p w:rsidR="00A27FC2" w:rsidRPr="00F552EA" w:rsidRDefault="00A27FC2" w:rsidP="00F552EA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C41623">
            <w:pPr>
              <w:pStyle w:val="TableParagraph"/>
              <w:spacing w:before="100"/>
              <w:ind w:left="2489"/>
              <w:rPr>
                <w:rFonts w:ascii="Arial" w:hAnsi="Arial"/>
                <w:b/>
                <w:lang w:val="ru-RU"/>
              </w:rPr>
            </w:pPr>
          </w:p>
        </w:tc>
      </w:tr>
    </w:tbl>
    <w:p w:rsidR="00E9527F" w:rsidRDefault="00E9527F" w:rsidP="0060798A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A27FC2" w:rsidRDefault="00A27FC2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t>Домашний уход:</w:t>
      </w: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157C44" w:rsidRDefault="00924869" w:rsidP="00157C4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F459A7">
        <w:rPr>
          <w:sz w:val="24"/>
          <w:szCs w:val="24"/>
        </w:rPr>
        <w:t xml:space="preserve"> </w:t>
      </w:r>
      <w:r w:rsidR="00157C44" w:rsidRPr="00A46DBB">
        <w:rPr>
          <w:i/>
          <w:color w:val="0065A4"/>
          <w:w w:val="105"/>
          <w:sz w:val="24"/>
          <w:szCs w:val="24"/>
          <w:u w:val="single"/>
          <w:lang w:val="ru-RU"/>
        </w:rPr>
        <w:t>Очищение</w:t>
      </w:r>
      <w:r w:rsidR="001A7517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</w:t>
      </w:r>
      <w:r w:rsidR="004B3073">
        <w:rPr>
          <w:i/>
          <w:color w:val="0065A4"/>
          <w:w w:val="105"/>
          <w:sz w:val="24"/>
          <w:szCs w:val="24"/>
          <w:u w:val="single"/>
          <w:lang w:val="ru-RU"/>
        </w:rPr>
        <w:t xml:space="preserve">средство </w:t>
      </w:r>
      <w:r w:rsidR="001A7517">
        <w:rPr>
          <w:i/>
          <w:color w:val="0065A4"/>
          <w:w w:val="105"/>
          <w:sz w:val="24"/>
          <w:szCs w:val="24"/>
          <w:u w:val="single"/>
          <w:lang w:val="ru-RU"/>
        </w:rPr>
        <w:t>на выбор)</w:t>
      </w:r>
      <w:r w:rsidR="00157C44" w:rsidRPr="00A46DBB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 w:rsidR="00157C44"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57C44" w:rsidRDefault="00157C44" w:rsidP="00157C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Масло-пена с морским коллагеном</w:t>
      </w:r>
    </w:p>
    <w:p w:rsidR="00157C44" w:rsidRDefault="00157C44" w:rsidP="00157C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Молочко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очищающее для сухой и нормальной кожи с малиной и клевером</w:t>
      </w:r>
    </w:p>
    <w:p w:rsidR="00157C44" w:rsidRDefault="00157C44" w:rsidP="003B4337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157C44" w:rsidRPr="00E439F4" w:rsidRDefault="004D03A9" w:rsidP="00157C4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>
        <w:rPr>
          <w:i/>
          <w:color w:val="0065A4"/>
          <w:w w:val="105"/>
          <w:sz w:val="24"/>
          <w:szCs w:val="24"/>
          <w:u w:val="single"/>
          <w:lang w:val="ru-RU"/>
        </w:rPr>
        <w:t>Тонизирование</w:t>
      </w:r>
      <w:r w:rsidR="00157C44" w:rsidRPr="00A46DBB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  <w:r w:rsidR="00157C44"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157C44" w:rsidRDefault="00157C44" w:rsidP="00157C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Лосьон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для сухой и нормальной кожи с пептидами шелка и женьшенем</w:t>
      </w:r>
    </w:p>
    <w:p w:rsidR="00157C44" w:rsidRDefault="00157C44" w:rsidP="00157C44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B4337" w:rsidRPr="00E439F4" w:rsidRDefault="003B4337" w:rsidP="003B433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  <w:r w:rsidRPr="00A46DBB">
        <w:rPr>
          <w:color w:val="0065A4"/>
          <w:w w:val="105"/>
          <w:sz w:val="24"/>
          <w:szCs w:val="24"/>
          <w:u w:val="single"/>
          <w:lang w:val="ru-RU"/>
        </w:rPr>
        <w:t>Увлажнение</w:t>
      </w:r>
      <w:r w:rsidR="006D39D7">
        <w:rPr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A46DBB">
        <w:rPr>
          <w:color w:val="0065A4"/>
          <w:w w:val="105"/>
          <w:sz w:val="24"/>
          <w:szCs w:val="24"/>
          <w:u w:val="single"/>
          <w:lang w:val="ru-RU"/>
        </w:rPr>
        <w:t>:</w:t>
      </w:r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EC163B" w:rsidRDefault="00EC163B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Сыворотка-бустер с пептидами морского коллагена</w:t>
      </w:r>
    </w:p>
    <w:p w:rsidR="00EC163B" w:rsidRPr="00EC163B" w:rsidRDefault="00EC163B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Сыворотка</w:t>
      </w:r>
      <w:r w:rsidR="00761572">
        <w:rPr>
          <w:color w:val="0065A4"/>
          <w:w w:val="105"/>
          <w:sz w:val="24"/>
          <w:szCs w:val="24"/>
          <w:lang w:val="ru-RU"/>
        </w:rPr>
        <w:t xml:space="preserve"> </w:t>
      </w:r>
      <w:r w:rsidR="00761572">
        <w:rPr>
          <w:color w:val="0065A4"/>
          <w:w w:val="105"/>
          <w:sz w:val="24"/>
          <w:szCs w:val="24"/>
        </w:rPr>
        <w:t>BOOSTER</w:t>
      </w:r>
      <w:r>
        <w:rPr>
          <w:color w:val="0065A4"/>
          <w:w w:val="105"/>
          <w:sz w:val="24"/>
          <w:szCs w:val="24"/>
          <w:lang w:val="ru-RU"/>
        </w:rPr>
        <w:t xml:space="preserve"> с </w:t>
      </w:r>
      <w:proofErr w:type="spellStart"/>
      <w:r>
        <w:rPr>
          <w:color w:val="0065A4"/>
          <w:w w:val="105"/>
          <w:sz w:val="24"/>
          <w:szCs w:val="24"/>
          <w:lang w:val="ru-RU"/>
        </w:rPr>
        <w:t>гиалуроновой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кислотой</w:t>
      </w:r>
    </w:p>
    <w:p w:rsidR="00EC163B" w:rsidRDefault="00EC163B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Сыворотка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увлажняющая с икорным золем осетровых рыб</w:t>
      </w:r>
    </w:p>
    <w:p w:rsidR="00EC163B" w:rsidRDefault="00D67249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r>
        <w:rPr>
          <w:color w:val="0065A4"/>
          <w:w w:val="105"/>
          <w:sz w:val="24"/>
          <w:szCs w:val="24"/>
          <w:lang w:val="ru-RU"/>
        </w:rPr>
        <w:t>Аква-сыворотка</w:t>
      </w:r>
      <w:proofErr w:type="spellEnd"/>
    </w:p>
    <w:p w:rsidR="00EC163B" w:rsidRDefault="00EC163B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Бальзам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увлажняющий с </w:t>
      </w:r>
      <w:proofErr w:type="spellStart"/>
      <w:r>
        <w:rPr>
          <w:color w:val="0065A4"/>
          <w:w w:val="105"/>
          <w:sz w:val="24"/>
          <w:szCs w:val="24"/>
          <w:lang w:val="ru-RU"/>
        </w:rPr>
        <w:t>гиалуроновой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кислотой</w:t>
      </w:r>
    </w:p>
    <w:p w:rsidR="0027668C" w:rsidRDefault="0027668C" w:rsidP="0027668C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83861" w:rsidRPr="00E96F28" w:rsidRDefault="00D83861" w:rsidP="00E96F28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E96F28">
        <w:rPr>
          <w:i/>
          <w:color w:val="0065A4"/>
          <w:w w:val="105"/>
          <w:sz w:val="24"/>
          <w:szCs w:val="24"/>
          <w:u w:val="single"/>
          <w:lang w:val="ru-RU"/>
        </w:rPr>
        <w:t>Питание</w:t>
      </w:r>
      <w:r w:rsidR="00F5394D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E96F28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D83861" w:rsidRDefault="00D83861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Крем питательный с мумие </w:t>
      </w:r>
      <w:r w:rsidR="00790708">
        <w:rPr>
          <w:color w:val="0065A4"/>
          <w:w w:val="105"/>
          <w:sz w:val="24"/>
          <w:szCs w:val="24"/>
          <w:lang w:val="ru-RU"/>
        </w:rPr>
        <w:t>для сухой кожи</w:t>
      </w:r>
    </w:p>
    <w:p w:rsidR="00E96F28" w:rsidRDefault="00E96F28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Крем-маска с икрой лососевых рыб</w:t>
      </w:r>
    </w:p>
    <w:p w:rsidR="007943BC" w:rsidRDefault="007943BC" w:rsidP="007943BC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7943BC" w:rsidRPr="007943BC" w:rsidRDefault="007943BC" w:rsidP="007943BC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7943BC">
        <w:rPr>
          <w:i/>
          <w:color w:val="0065A4"/>
          <w:w w:val="105"/>
          <w:sz w:val="24"/>
          <w:szCs w:val="24"/>
          <w:u w:val="single"/>
          <w:lang w:val="ru-RU"/>
        </w:rPr>
        <w:t>Регенерация:</w:t>
      </w:r>
    </w:p>
    <w:p w:rsidR="007943BC" w:rsidRDefault="007943BC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Регенерирующий крем </w:t>
      </w:r>
      <w:r>
        <w:rPr>
          <w:color w:val="0065A4"/>
          <w:w w:val="105"/>
          <w:sz w:val="24"/>
          <w:szCs w:val="24"/>
        </w:rPr>
        <w:t>Collagen Premium</w:t>
      </w:r>
    </w:p>
    <w:p w:rsidR="00626737" w:rsidRDefault="00626737" w:rsidP="0062673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626737" w:rsidRPr="00D83861" w:rsidRDefault="00626737" w:rsidP="00626737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D83861">
        <w:rPr>
          <w:i/>
          <w:color w:val="0065A4"/>
          <w:w w:val="105"/>
          <w:sz w:val="24"/>
          <w:szCs w:val="24"/>
          <w:u w:val="single"/>
          <w:lang w:val="ru-RU"/>
        </w:rPr>
        <w:t>Ночное средство ухода:</w:t>
      </w:r>
    </w:p>
    <w:p w:rsidR="00626737" w:rsidRDefault="00626737" w:rsidP="00EC163B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ночной для сухой кожи с маслом кедра и прополисом</w:t>
      </w:r>
    </w:p>
    <w:p w:rsidR="00CA69BC" w:rsidRDefault="00CA69BC" w:rsidP="00CA69BC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451951" w:rsidRPr="000E09C7" w:rsidRDefault="00451951" w:rsidP="0045195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E09C7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</w:t>
      </w:r>
      <w:r w:rsidR="00A7376D">
        <w:rPr>
          <w:i/>
          <w:color w:val="0065A4"/>
          <w:w w:val="105"/>
          <w:sz w:val="24"/>
          <w:szCs w:val="24"/>
          <w:u w:val="single"/>
          <w:lang w:val="ru-RU"/>
        </w:rPr>
        <w:t xml:space="preserve"> </w:t>
      </w:r>
    </w:p>
    <w:p w:rsidR="00451951" w:rsidRDefault="00451951" w:rsidP="0045195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для век питательный</w:t>
      </w:r>
    </w:p>
    <w:p w:rsidR="00CA69BC" w:rsidRDefault="00CA69BC" w:rsidP="0045195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Гель-корректор для устранения отёков под глазами</w:t>
      </w:r>
    </w:p>
    <w:p w:rsidR="00D37470" w:rsidRDefault="00D37470" w:rsidP="00D37470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37470" w:rsidRPr="00C86455" w:rsidRDefault="00D37470" w:rsidP="00D37470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D37470" w:rsidRDefault="00D37470" w:rsidP="00D37470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924869" w:rsidRPr="00F459A7" w:rsidRDefault="00924869" w:rsidP="003B4337">
      <w:pPr>
        <w:pStyle w:val="1"/>
        <w:ind w:left="1315"/>
        <w:rPr>
          <w:rFonts w:ascii="Arial" w:hAnsi="Arial" w:cs="Arial"/>
          <w:sz w:val="24"/>
          <w:szCs w:val="24"/>
        </w:rPr>
      </w:pPr>
    </w:p>
    <w:p w:rsidR="0002038A" w:rsidRPr="00095A8E" w:rsidRDefault="00095A8E">
      <w:pPr>
        <w:rPr>
          <w:lang w:val="ru-RU"/>
        </w:rPr>
      </w:pPr>
      <w:r>
        <w:rPr>
          <w:lang w:val="ru-RU"/>
        </w:rPr>
        <w:t xml:space="preserve"> </w:t>
      </w: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abstractNum w:abstractNumId="1">
    <w:nsid w:val="28E16FB6"/>
    <w:multiLevelType w:val="hybridMultilevel"/>
    <w:tmpl w:val="3C8635A8"/>
    <w:lvl w:ilvl="0" w:tplc="DA5208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53B1944"/>
    <w:multiLevelType w:val="hybridMultilevel"/>
    <w:tmpl w:val="C43AA07C"/>
    <w:lvl w:ilvl="0" w:tplc="E41222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25B20"/>
    <w:rsid w:val="00043E8B"/>
    <w:rsid w:val="00054FAD"/>
    <w:rsid w:val="0006056F"/>
    <w:rsid w:val="00063162"/>
    <w:rsid w:val="000738E1"/>
    <w:rsid w:val="00095A8E"/>
    <w:rsid w:val="000A7710"/>
    <w:rsid w:val="00123AD5"/>
    <w:rsid w:val="001313E3"/>
    <w:rsid w:val="00157C44"/>
    <w:rsid w:val="001617CB"/>
    <w:rsid w:val="00176F23"/>
    <w:rsid w:val="00187DFD"/>
    <w:rsid w:val="00197343"/>
    <w:rsid w:val="001A7517"/>
    <w:rsid w:val="001B5930"/>
    <w:rsid w:val="001D31C7"/>
    <w:rsid w:val="001D4430"/>
    <w:rsid w:val="001F28C1"/>
    <w:rsid w:val="002271A8"/>
    <w:rsid w:val="00236756"/>
    <w:rsid w:val="0027668C"/>
    <w:rsid w:val="002A6B4E"/>
    <w:rsid w:val="002A7487"/>
    <w:rsid w:val="002F371F"/>
    <w:rsid w:val="00301195"/>
    <w:rsid w:val="00331819"/>
    <w:rsid w:val="00334D27"/>
    <w:rsid w:val="0037313C"/>
    <w:rsid w:val="00377D43"/>
    <w:rsid w:val="0038253C"/>
    <w:rsid w:val="003A3925"/>
    <w:rsid w:val="003B4337"/>
    <w:rsid w:val="003C2207"/>
    <w:rsid w:val="003E27BE"/>
    <w:rsid w:val="003F3629"/>
    <w:rsid w:val="00401FCC"/>
    <w:rsid w:val="00422FA3"/>
    <w:rsid w:val="0044622B"/>
    <w:rsid w:val="00451951"/>
    <w:rsid w:val="004536B2"/>
    <w:rsid w:val="004831CE"/>
    <w:rsid w:val="004918A4"/>
    <w:rsid w:val="004946DD"/>
    <w:rsid w:val="004A557F"/>
    <w:rsid w:val="004B3073"/>
    <w:rsid w:val="004C78C1"/>
    <w:rsid w:val="004D03A9"/>
    <w:rsid w:val="004E103F"/>
    <w:rsid w:val="004F62E2"/>
    <w:rsid w:val="005522B9"/>
    <w:rsid w:val="005625A6"/>
    <w:rsid w:val="00563FDE"/>
    <w:rsid w:val="00573CCC"/>
    <w:rsid w:val="00581BAB"/>
    <w:rsid w:val="005B7489"/>
    <w:rsid w:val="005C1588"/>
    <w:rsid w:val="005C3804"/>
    <w:rsid w:val="005D66A0"/>
    <w:rsid w:val="0060798A"/>
    <w:rsid w:val="00615744"/>
    <w:rsid w:val="006203A4"/>
    <w:rsid w:val="00626737"/>
    <w:rsid w:val="00634296"/>
    <w:rsid w:val="00675393"/>
    <w:rsid w:val="00677F73"/>
    <w:rsid w:val="006A089D"/>
    <w:rsid w:val="006A2D7A"/>
    <w:rsid w:val="006D021B"/>
    <w:rsid w:val="006D39D7"/>
    <w:rsid w:val="006F6B0D"/>
    <w:rsid w:val="00705482"/>
    <w:rsid w:val="00732009"/>
    <w:rsid w:val="00737E89"/>
    <w:rsid w:val="007411FB"/>
    <w:rsid w:val="00761572"/>
    <w:rsid w:val="0076564E"/>
    <w:rsid w:val="00790708"/>
    <w:rsid w:val="00791B16"/>
    <w:rsid w:val="007943BC"/>
    <w:rsid w:val="007A234A"/>
    <w:rsid w:val="007A2410"/>
    <w:rsid w:val="007A6C68"/>
    <w:rsid w:val="007A7D51"/>
    <w:rsid w:val="007B0C23"/>
    <w:rsid w:val="007D559B"/>
    <w:rsid w:val="00877CC2"/>
    <w:rsid w:val="0088715A"/>
    <w:rsid w:val="008917AF"/>
    <w:rsid w:val="008A74F3"/>
    <w:rsid w:val="008B0BAA"/>
    <w:rsid w:val="008D04CF"/>
    <w:rsid w:val="008E3261"/>
    <w:rsid w:val="008E4A12"/>
    <w:rsid w:val="008E4A47"/>
    <w:rsid w:val="00924869"/>
    <w:rsid w:val="0097198F"/>
    <w:rsid w:val="009E377F"/>
    <w:rsid w:val="009F662E"/>
    <w:rsid w:val="00A0006B"/>
    <w:rsid w:val="00A03F5A"/>
    <w:rsid w:val="00A07200"/>
    <w:rsid w:val="00A27A96"/>
    <w:rsid w:val="00A27FC2"/>
    <w:rsid w:val="00A7376D"/>
    <w:rsid w:val="00AA5679"/>
    <w:rsid w:val="00AB3015"/>
    <w:rsid w:val="00AB7CFE"/>
    <w:rsid w:val="00AE4D51"/>
    <w:rsid w:val="00AF0280"/>
    <w:rsid w:val="00B0174B"/>
    <w:rsid w:val="00B025C1"/>
    <w:rsid w:val="00B10660"/>
    <w:rsid w:val="00B15D77"/>
    <w:rsid w:val="00B23FD6"/>
    <w:rsid w:val="00B40D75"/>
    <w:rsid w:val="00B46259"/>
    <w:rsid w:val="00B83B57"/>
    <w:rsid w:val="00B87535"/>
    <w:rsid w:val="00BA13C2"/>
    <w:rsid w:val="00BB3CBF"/>
    <w:rsid w:val="00BD2599"/>
    <w:rsid w:val="00BE552B"/>
    <w:rsid w:val="00C27894"/>
    <w:rsid w:val="00C31520"/>
    <w:rsid w:val="00C37A12"/>
    <w:rsid w:val="00C41623"/>
    <w:rsid w:val="00C66D46"/>
    <w:rsid w:val="00C728A1"/>
    <w:rsid w:val="00C86CA9"/>
    <w:rsid w:val="00C95A6D"/>
    <w:rsid w:val="00C96DDE"/>
    <w:rsid w:val="00CA69BC"/>
    <w:rsid w:val="00D23FA8"/>
    <w:rsid w:val="00D37470"/>
    <w:rsid w:val="00D67249"/>
    <w:rsid w:val="00D7149C"/>
    <w:rsid w:val="00D727BC"/>
    <w:rsid w:val="00D83861"/>
    <w:rsid w:val="00D8422D"/>
    <w:rsid w:val="00DD5DFF"/>
    <w:rsid w:val="00DE0FAF"/>
    <w:rsid w:val="00DF160D"/>
    <w:rsid w:val="00E30FF7"/>
    <w:rsid w:val="00E477D3"/>
    <w:rsid w:val="00E72030"/>
    <w:rsid w:val="00E77997"/>
    <w:rsid w:val="00E85C21"/>
    <w:rsid w:val="00E9527F"/>
    <w:rsid w:val="00E96F28"/>
    <w:rsid w:val="00EB3E11"/>
    <w:rsid w:val="00EC163B"/>
    <w:rsid w:val="00ED18BA"/>
    <w:rsid w:val="00F459A7"/>
    <w:rsid w:val="00F5394D"/>
    <w:rsid w:val="00F552EA"/>
    <w:rsid w:val="00F820AB"/>
    <w:rsid w:val="00F9148E"/>
    <w:rsid w:val="00FD45FF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100</cp:revision>
  <cp:lastPrinted>2019-08-19T15:11:00Z</cp:lastPrinted>
  <dcterms:created xsi:type="dcterms:W3CDTF">2019-08-23T07:29:00Z</dcterms:created>
  <dcterms:modified xsi:type="dcterms:W3CDTF">2019-12-24T12:07:00Z</dcterms:modified>
</cp:coreProperties>
</file>